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17" w:rsidRDefault="00377A17" w:rsidP="00377A17">
      <w:pPr>
        <w:pStyle w:val="ConsPlusNormal"/>
        <w:jc w:val="right"/>
        <w:outlineLvl w:val="0"/>
      </w:pPr>
      <w:r>
        <w:t>Приложение 2.1</w:t>
      </w:r>
    </w:p>
    <w:p w:rsidR="00377A17" w:rsidRDefault="00377A17" w:rsidP="00377A17">
      <w:pPr>
        <w:pStyle w:val="ConsPlusNormal"/>
        <w:jc w:val="right"/>
      </w:pPr>
      <w:r>
        <w:t>к решению Совета муниципального района</w:t>
      </w:r>
    </w:p>
    <w:p w:rsidR="00377A17" w:rsidRDefault="00377A17" w:rsidP="00377A17">
      <w:pPr>
        <w:pStyle w:val="ConsPlusNormal"/>
        <w:jc w:val="right"/>
      </w:pPr>
      <w:r>
        <w:t>"Заполярный район"</w:t>
      </w:r>
    </w:p>
    <w:p w:rsidR="00377A17" w:rsidRDefault="00377A17" w:rsidP="00377A17">
      <w:pPr>
        <w:pStyle w:val="ConsPlusNormal"/>
        <w:jc w:val="right"/>
      </w:pPr>
      <w:r>
        <w:t>от 24.12.2020 N 98-р</w:t>
      </w:r>
    </w:p>
    <w:p w:rsidR="00377A17" w:rsidRDefault="00377A17" w:rsidP="00377A17">
      <w:pPr>
        <w:pStyle w:val="ConsPlusNormal"/>
        <w:jc w:val="both"/>
      </w:pPr>
    </w:p>
    <w:p w:rsidR="00377A17" w:rsidRDefault="00377A17" w:rsidP="00377A17">
      <w:pPr>
        <w:pStyle w:val="ConsPlusTitle"/>
        <w:jc w:val="center"/>
      </w:pPr>
      <w:bookmarkStart w:id="0" w:name="P679"/>
      <w:bookmarkEnd w:id="0"/>
      <w:r>
        <w:t>ИСТОЧНИКИ</w:t>
      </w:r>
    </w:p>
    <w:p w:rsidR="00377A17" w:rsidRDefault="00377A17" w:rsidP="00377A17">
      <w:pPr>
        <w:pStyle w:val="ConsPlusTitle"/>
        <w:jc w:val="center"/>
      </w:pPr>
      <w:r>
        <w:t>ФИНАНСИРОВАНИЯ ДЕФИЦИТА РАЙОННОГО БЮДЖЕТА НА ПЛАНОВЫЙ ПЕРИОД</w:t>
      </w:r>
    </w:p>
    <w:p w:rsidR="00377A17" w:rsidRDefault="00377A17" w:rsidP="00377A17">
      <w:pPr>
        <w:pStyle w:val="ConsPlusTitle"/>
        <w:jc w:val="center"/>
      </w:pPr>
      <w:r>
        <w:t>2022 - 2023 ГОДОВ</w:t>
      </w:r>
    </w:p>
    <w:p w:rsidR="00377A17" w:rsidRDefault="00377A17" w:rsidP="00377A1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77A17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A17" w:rsidRDefault="00377A17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A17" w:rsidRDefault="00377A17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77A17" w:rsidRDefault="00377A17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77A17" w:rsidRDefault="00377A17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77A17" w:rsidRDefault="00377A17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A17" w:rsidRDefault="00377A17" w:rsidP="00F140B9">
            <w:pPr>
              <w:spacing w:after="1" w:line="0" w:lineRule="atLeast"/>
            </w:pPr>
          </w:p>
        </w:tc>
      </w:tr>
    </w:tbl>
    <w:p w:rsidR="00377A17" w:rsidRDefault="00377A17" w:rsidP="00377A17">
      <w:pPr>
        <w:pStyle w:val="ConsPlusNormal"/>
        <w:jc w:val="both"/>
      </w:pPr>
    </w:p>
    <w:p w:rsidR="00377A17" w:rsidRDefault="00377A17" w:rsidP="00377A17">
      <w:pPr>
        <w:pStyle w:val="ConsPlusNormal"/>
        <w:jc w:val="right"/>
      </w:pPr>
      <w:r>
        <w:t>тыс. рублей</w:t>
      </w:r>
    </w:p>
    <w:p w:rsidR="00377A17" w:rsidRDefault="00377A17" w:rsidP="00377A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020"/>
        <w:gridCol w:w="1417"/>
        <w:gridCol w:w="1417"/>
      </w:tblGrid>
      <w:tr w:rsidR="00377A17" w:rsidTr="00F140B9">
        <w:tc>
          <w:tcPr>
            <w:tcW w:w="3175" w:type="dxa"/>
            <w:vMerge w:val="restart"/>
          </w:tcPr>
          <w:p w:rsidR="00377A17" w:rsidRDefault="00377A17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20" w:type="dxa"/>
            <w:vMerge w:val="restart"/>
          </w:tcPr>
          <w:p w:rsidR="00377A17" w:rsidRDefault="00377A17" w:rsidP="00F140B9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2834" w:type="dxa"/>
            <w:gridSpan w:val="2"/>
          </w:tcPr>
          <w:p w:rsidR="00377A17" w:rsidRDefault="00377A17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377A17" w:rsidTr="00F140B9">
        <w:tc>
          <w:tcPr>
            <w:tcW w:w="3175" w:type="dxa"/>
            <w:vMerge/>
          </w:tcPr>
          <w:p w:rsidR="00377A17" w:rsidRDefault="00377A17" w:rsidP="00F140B9">
            <w:pPr>
              <w:spacing w:after="1" w:line="0" w:lineRule="atLeast"/>
            </w:pPr>
          </w:p>
        </w:tc>
        <w:tc>
          <w:tcPr>
            <w:tcW w:w="3020" w:type="dxa"/>
            <w:vMerge/>
          </w:tcPr>
          <w:p w:rsidR="00377A17" w:rsidRDefault="00377A17" w:rsidP="00F140B9">
            <w:pPr>
              <w:spacing w:after="1" w:line="0" w:lineRule="atLeast"/>
            </w:pP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123 169,6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- 55 919,5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123 169,6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- 55 919,5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- 1 204 468,7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- 1 204 468,7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- 1 204 468,7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- 1 204 468,7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1 304 339,9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1 148 549,2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1 304 339,9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1 148 549,2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1 304 339,9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1 148 549,2</w:t>
            </w:r>
          </w:p>
        </w:tc>
      </w:tr>
      <w:tr w:rsidR="00377A17" w:rsidTr="00F140B9">
        <w:tc>
          <w:tcPr>
            <w:tcW w:w="3175" w:type="dxa"/>
          </w:tcPr>
          <w:p w:rsidR="00377A17" w:rsidRDefault="00377A17" w:rsidP="00F140B9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</w:tcPr>
          <w:p w:rsidR="00377A17" w:rsidRDefault="00377A17" w:rsidP="00F140B9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1 304 339,9</w:t>
            </w:r>
          </w:p>
        </w:tc>
        <w:tc>
          <w:tcPr>
            <w:tcW w:w="1417" w:type="dxa"/>
          </w:tcPr>
          <w:p w:rsidR="00377A17" w:rsidRDefault="00377A17" w:rsidP="00F140B9">
            <w:pPr>
              <w:pStyle w:val="ConsPlusNormal"/>
              <w:jc w:val="right"/>
            </w:pPr>
            <w:r>
              <w:t>1 148 549,2</w:t>
            </w:r>
          </w:p>
        </w:tc>
      </w:tr>
    </w:tbl>
    <w:p w:rsidR="00377A17" w:rsidRDefault="00377A17" w:rsidP="00377A17">
      <w:pPr>
        <w:pStyle w:val="ConsPlusNormal"/>
        <w:jc w:val="both"/>
      </w:pPr>
    </w:p>
    <w:p w:rsidR="002836C0" w:rsidRDefault="00377A17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A17"/>
    <w:rsid w:val="00377A1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0871E-9393-4A94-B536-5E8DD807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7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837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2022-01-17T05:54:00Z</dcterms:created>
  <dcterms:modified xsi:type="dcterms:W3CDTF">2022-01-17T05:55:00Z</dcterms:modified>
</cp:coreProperties>
</file>